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09CC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024FAE8E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45E83016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7789A62A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76B898DC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22CD16A7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30EAB958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37D5330B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0914112E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61E3BF91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7938FDCE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1A6DC9C4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00E2167C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7C8541F3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1F3FFC3E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74BCAA5E" w14:textId="77777777" w:rsidR="00440BAB" w:rsidRPr="00F6755E" w:rsidRDefault="00440BAB" w:rsidP="00440BAB">
      <w:pPr>
        <w:jc w:val="both"/>
        <w:rPr>
          <w:rFonts w:ascii="Nunito" w:hAnsi="Nunito"/>
          <w:b/>
        </w:rPr>
      </w:pPr>
    </w:p>
    <w:p w14:paraId="04E0BBCF" w14:textId="77777777" w:rsidR="00440BAB" w:rsidRPr="00F6755E" w:rsidRDefault="00440BAB" w:rsidP="00440BAB">
      <w:pPr>
        <w:jc w:val="center"/>
        <w:rPr>
          <w:rFonts w:ascii="Nunito" w:hAnsi="Nunito"/>
          <w:b/>
          <w:sz w:val="28"/>
          <w:szCs w:val="28"/>
        </w:rPr>
      </w:pPr>
      <w:r w:rsidRPr="00F6755E">
        <w:rPr>
          <w:rFonts w:ascii="Nunito" w:hAnsi="Nunito"/>
          <w:b/>
          <w:sz w:val="28"/>
          <w:szCs w:val="28"/>
        </w:rPr>
        <w:t>SYRJIMÄTTÖMYYDEN VARMENTAMISEN VUOSIRAPORTTI 20</w:t>
      </w:r>
      <w:r w:rsidR="00B131DE" w:rsidRPr="00F6755E">
        <w:rPr>
          <w:rFonts w:ascii="Nunito" w:hAnsi="Nunito"/>
          <w:b/>
          <w:sz w:val="28"/>
          <w:szCs w:val="28"/>
        </w:rPr>
        <w:t>2</w:t>
      </w:r>
      <w:r w:rsidR="00155954" w:rsidRPr="00F6755E">
        <w:rPr>
          <w:rFonts w:ascii="Nunito" w:hAnsi="Nunito"/>
          <w:b/>
          <w:sz w:val="28"/>
          <w:szCs w:val="28"/>
        </w:rPr>
        <w:t>2</w:t>
      </w:r>
    </w:p>
    <w:p w14:paraId="3C9197CA" w14:textId="77777777" w:rsidR="00440BAB" w:rsidRPr="00F6755E" w:rsidRDefault="00440BAB" w:rsidP="00440BAB">
      <w:pPr>
        <w:jc w:val="center"/>
        <w:rPr>
          <w:rFonts w:ascii="Nunito" w:hAnsi="Nunito"/>
          <w:b/>
          <w:sz w:val="28"/>
          <w:szCs w:val="28"/>
        </w:rPr>
      </w:pPr>
    </w:p>
    <w:p w14:paraId="387904F0" w14:textId="77777777" w:rsidR="00440BAB" w:rsidRPr="00F6755E" w:rsidRDefault="00440BAB" w:rsidP="00440BAB">
      <w:pPr>
        <w:jc w:val="center"/>
        <w:rPr>
          <w:rFonts w:ascii="Nunito" w:hAnsi="Nunito"/>
          <w:sz w:val="28"/>
          <w:szCs w:val="28"/>
        </w:rPr>
      </w:pPr>
      <w:r w:rsidRPr="00F6755E">
        <w:rPr>
          <w:rFonts w:ascii="Nunito" w:hAnsi="Nunito"/>
          <w:sz w:val="28"/>
          <w:szCs w:val="28"/>
        </w:rPr>
        <w:t>Vaasan Sähköverkko Oy</w:t>
      </w:r>
    </w:p>
    <w:p w14:paraId="15BF3BE3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64693EF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4A273B6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573DD400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9FAD764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27261DE7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C55E315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05F5975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9BC92A4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12527ED7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01D8A8B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6FCE420F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56C92CC4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EC73A95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C1F6F19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1CF5ED6C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21A20BD2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60AC4AFB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4CC57B44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4F16B1C0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4ADE89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0EC1D563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D23DE3A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241137C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4396A06B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049506C3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64310ACE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487861DE" w14:textId="77777777" w:rsidR="00440BAB" w:rsidRPr="00F6755E" w:rsidRDefault="00440BAB" w:rsidP="00440BAB">
      <w:pPr>
        <w:tabs>
          <w:tab w:val="left" w:pos="6910"/>
        </w:tabs>
        <w:jc w:val="both"/>
        <w:rPr>
          <w:rFonts w:ascii="Nunito" w:hAnsi="Nunito"/>
        </w:rPr>
      </w:pPr>
      <w:r w:rsidRPr="00F6755E">
        <w:rPr>
          <w:rFonts w:ascii="Nunito" w:hAnsi="Nunito"/>
        </w:rPr>
        <w:tab/>
      </w:r>
      <w:r w:rsidR="00155954" w:rsidRPr="00F6755E">
        <w:rPr>
          <w:rFonts w:ascii="Nunito" w:hAnsi="Nunito"/>
        </w:rPr>
        <w:t>31</w:t>
      </w:r>
      <w:r w:rsidRPr="00F6755E">
        <w:rPr>
          <w:rFonts w:ascii="Nunito" w:hAnsi="Nunito"/>
        </w:rPr>
        <w:t xml:space="preserve">. </w:t>
      </w:r>
      <w:r w:rsidR="00130554" w:rsidRPr="00F6755E">
        <w:rPr>
          <w:rFonts w:ascii="Nunito" w:hAnsi="Nunito"/>
        </w:rPr>
        <w:t>TOUKOKUUTA 202</w:t>
      </w:r>
      <w:r w:rsidR="00155954" w:rsidRPr="00F6755E">
        <w:rPr>
          <w:rFonts w:ascii="Nunito" w:hAnsi="Nunito"/>
        </w:rPr>
        <w:t>3</w:t>
      </w:r>
    </w:p>
    <w:p w14:paraId="4D4F641B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9C02D35" w14:textId="77777777" w:rsidR="00440BAB" w:rsidRPr="00F6755E" w:rsidRDefault="00440BAB" w:rsidP="00440BAB">
      <w:pPr>
        <w:pStyle w:val="Heading1"/>
        <w:jc w:val="both"/>
        <w:rPr>
          <w:rFonts w:ascii="Nunito" w:hAnsi="Nunito"/>
        </w:rPr>
      </w:pPr>
      <w:r w:rsidRPr="00F6755E">
        <w:rPr>
          <w:rFonts w:ascii="Nunito" w:hAnsi="Nunito"/>
        </w:rPr>
        <w:t>Raportointi</w:t>
      </w:r>
    </w:p>
    <w:p w14:paraId="5C933C71" w14:textId="77777777" w:rsidR="00440BAB" w:rsidRPr="00F6755E" w:rsidRDefault="00440BAB" w:rsidP="00440BAB">
      <w:pPr>
        <w:pStyle w:val="Heading2"/>
        <w:jc w:val="both"/>
        <w:rPr>
          <w:rFonts w:ascii="Nunito" w:hAnsi="Nunito"/>
        </w:rPr>
      </w:pPr>
      <w:r w:rsidRPr="00F6755E">
        <w:rPr>
          <w:rFonts w:ascii="Nunito" w:hAnsi="Nunito"/>
        </w:rPr>
        <w:t>Yleistä</w:t>
      </w:r>
      <w:r w:rsidRPr="00F6755E">
        <w:rPr>
          <w:rFonts w:ascii="Nunito" w:hAnsi="Nunito"/>
        </w:rPr>
        <w:tab/>
      </w:r>
    </w:p>
    <w:p w14:paraId="1782B45D" w14:textId="77777777" w:rsidR="00440BAB" w:rsidRPr="00F6755E" w:rsidRDefault="00440BAB" w:rsidP="00440BAB">
      <w:pPr>
        <w:ind w:left="1304"/>
        <w:jc w:val="both"/>
        <w:rPr>
          <w:rFonts w:ascii="Nunito" w:hAnsi="Nunito"/>
        </w:rPr>
      </w:pPr>
    </w:p>
    <w:p w14:paraId="0C4E0A30" w14:textId="77777777" w:rsidR="00BE4E56" w:rsidRPr="00F6755E" w:rsidRDefault="00BE4E56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Verkonhaltijan tulee laatia ohjelma toimenpiteistä, joilla varmistetaan, että yhtiö toteuttaa toiminnallista eriyttämistä koskevat ja sähkömarkkinalain 4, 6 ja 11 luvuissa säädetyt velvoitteet.</w:t>
      </w:r>
    </w:p>
    <w:p w14:paraId="28E981F8" w14:textId="77777777" w:rsidR="00BE4E56" w:rsidRPr="00F6755E" w:rsidRDefault="00BE4E56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212BD938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Tämä raportti perustuu Vaasan Sähköverkko Oy:n (VSV) julkiseen syrjimättömyyden toimenpideohjelmaan. </w:t>
      </w:r>
      <w:r w:rsidR="00152792" w:rsidRPr="00F6755E">
        <w:rPr>
          <w:rFonts w:ascii="Nunito" w:hAnsi="Nunito"/>
          <w:sz w:val="22"/>
          <w:szCs w:val="22"/>
        </w:rPr>
        <w:t xml:space="preserve">Toimenpideohjelmaan sovelletaan kauppa- ja teollisuusministeriön asetusta sähkönjakeluverkonhaltijan toiminnallisista eriyttämisvaatimuksista (KTMa 616/2013). </w:t>
      </w:r>
      <w:r w:rsidRPr="00F6755E">
        <w:rPr>
          <w:rFonts w:ascii="Nunito" w:hAnsi="Nunito"/>
          <w:sz w:val="22"/>
          <w:szCs w:val="22"/>
        </w:rPr>
        <w:t>Toiminnan syrjimättömyyden toteutumista on arvioitu Energiateollisuus ry:n laatiman tarkastu</w:t>
      </w:r>
      <w:r w:rsidRPr="00F6755E">
        <w:rPr>
          <w:rFonts w:ascii="Nunito" w:hAnsi="Nunito"/>
          <w:sz w:val="22"/>
          <w:szCs w:val="22"/>
        </w:rPr>
        <w:t>s</w:t>
      </w:r>
      <w:r w:rsidRPr="00F6755E">
        <w:rPr>
          <w:rFonts w:ascii="Nunito" w:hAnsi="Nunito"/>
          <w:sz w:val="22"/>
          <w:szCs w:val="22"/>
        </w:rPr>
        <w:t>taulukon avulla.</w:t>
      </w:r>
    </w:p>
    <w:p w14:paraId="2A38EFD1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655500C9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Toimenpideohjelmassa on määritelty toimenpiteet, joiden avulla VSV on arvioinut toimintansa syrjimättömyyttä ja käyttämiensä ulkoisten palvelutuottajien syrjimätt</w:t>
      </w:r>
      <w:r w:rsidRPr="00F6755E">
        <w:rPr>
          <w:rFonts w:ascii="Nunito" w:hAnsi="Nunito"/>
          <w:sz w:val="22"/>
          <w:szCs w:val="22"/>
        </w:rPr>
        <w:t>ö</w:t>
      </w:r>
      <w:r w:rsidRPr="00F6755E">
        <w:rPr>
          <w:rFonts w:ascii="Nunito" w:hAnsi="Nunito"/>
          <w:sz w:val="22"/>
          <w:szCs w:val="22"/>
        </w:rPr>
        <w:t>män toiminnan. Tämä raportti on laadittu toimenpideohjelman tarkastusvaiheen pohjalta.</w:t>
      </w:r>
    </w:p>
    <w:p w14:paraId="090C1363" w14:textId="77777777" w:rsidR="00440BAB" w:rsidRPr="00F6755E" w:rsidRDefault="00440BAB" w:rsidP="00440BAB">
      <w:pPr>
        <w:pStyle w:val="Heading2"/>
        <w:jc w:val="both"/>
        <w:rPr>
          <w:rFonts w:ascii="Nunito" w:hAnsi="Nunito"/>
        </w:rPr>
      </w:pPr>
      <w:r w:rsidRPr="00F6755E">
        <w:rPr>
          <w:rFonts w:ascii="Nunito" w:hAnsi="Nunito"/>
        </w:rPr>
        <w:t>Raportin sisältö</w:t>
      </w:r>
    </w:p>
    <w:p w14:paraId="2F5073D0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3C77CAE7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Tämä raportti on tehty toimenpideohjelman vuotuisen tarkastelun perusteella. Julkisessa raportissa on kuvattu toimenpiteet, joilla toiminnan syrjimättömyyttä on varmennettu ja kehitetty sekä toimenpiteet, joihin VSV on sitoutunut syrjimättömyyden varmentamiseksi. </w:t>
      </w:r>
    </w:p>
    <w:p w14:paraId="5AAFDFAD" w14:textId="77777777" w:rsidR="00440BAB" w:rsidRPr="00F6755E" w:rsidRDefault="00440BAB" w:rsidP="00440BAB">
      <w:pPr>
        <w:pStyle w:val="Heading2"/>
        <w:jc w:val="both"/>
        <w:rPr>
          <w:rFonts w:ascii="Nunito" w:hAnsi="Nunito"/>
        </w:rPr>
      </w:pPr>
      <w:r w:rsidRPr="00F6755E">
        <w:rPr>
          <w:rFonts w:ascii="Nunito" w:hAnsi="Nunito"/>
        </w:rPr>
        <w:t>Raportin vahvistaminen</w:t>
      </w:r>
    </w:p>
    <w:p w14:paraId="2824CEEF" w14:textId="77777777" w:rsidR="00440BAB" w:rsidRPr="00F6755E" w:rsidRDefault="00440BAB" w:rsidP="00440BAB">
      <w:pPr>
        <w:ind w:left="1304"/>
        <w:jc w:val="both"/>
        <w:rPr>
          <w:rFonts w:ascii="Nunito" w:hAnsi="Nunito"/>
        </w:rPr>
      </w:pPr>
      <w:r w:rsidRPr="00F6755E">
        <w:rPr>
          <w:rFonts w:ascii="Nunito" w:hAnsi="Nunito"/>
        </w:rPr>
        <w:t xml:space="preserve"> </w:t>
      </w:r>
    </w:p>
    <w:p w14:paraId="27236D8F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VSV:n toimitusjohtaja vahvistaa raportin allekirjoituksellaan.</w:t>
      </w:r>
    </w:p>
    <w:p w14:paraId="152ECC69" w14:textId="77777777" w:rsidR="00440BAB" w:rsidRPr="00F6755E" w:rsidRDefault="00440BAB" w:rsidP="00440BAB">
      <w:pPr>
        <w:ind w:left="1304"/>
        <w:jc w:val="both"/>
        <w:rPr>
          <w:rFonts w:ascii="Nunito" w:hAnsi="Nunito"/>
        </w:rPr>
      </w:pPr>
    </w:p>
    <w:p w14:paraId="3F649A3B" w14:textId="77777777" w:rsidR="00440BAB" w:rsidRPr="00F6755E" w:rsidRDefault="00440BAB" w:rsidP="00440BAB">
      <w:pPr>
        <w:pStyle w:val="Heading2"/>
        <w:spacing w:before="240"/>
        <w:jc w:val="both"/>
        <w:rPr>
          <w:rFonts w:ascii="Nunito" w:hAnsi="Nunito"/>
        </w:rPr>
      </w:pPr>
      <w:r w:rsidRPr="00F6755E">
        <w:rPr>
          <w:rFonts w:ascii="Nunito" w:hAnsi="Nunito"/>
        </w:rPr>
        <w:t>Raportin julkaiseminen</w:t>
      </w:r>
    </w:p>
    <w:p w14:paraId="117DAB38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1D1E3865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lastRenderedPageBreak/>
        <w:t xml:space="preserve">Syrjimättömyyden varmentamisohjelman raportti on julkinen. Raportti toimitetaan Energiavirastolle toukokuun loppuun mennessä. Raportti on vapaasti saatavissa Vaasan Sähköverkon kotisivuilta. </w:t>
      </w:r>
    </w:p>
    <w:p w14:paraId="2B66453F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0D7B5177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Syrjimättömyyden toimintaohjelma on osana toimintajärjestelmää, jolla varmistetaan ohjelman vaikuttavuus ja jatkuva parantaminen.</w:t>
      </w:r>
    </w:p>
    <w:p w14:paraId="4EF0F1F6" w14:textId="77777777" w:rsidR="00440BAB" w:rsidRPr="00F6755E" w:rsidRDefault="00EC7A05" w:rsidP="00440BAB">
      <w:pPr>
        <w:pStyle w:val="Heading1"/>
        <w:jc w:val="both"/>
        <w:rPr>
          <w:rFonts w:ascii="Nunito" w:hAnsi="Nunito"/>
        </w:rPr>
      </w:pPr>
      <w:r w:rsidRPr="00F6755E">
        <w:rPr>
          <w:rFonts w:ascii="Nunito" w:hAnsi="Nunito"/>
        </w:rPr>
        <w:br w:type="page"/>
      </w:r>
      <w:r w:rsidR="00440BAB" w:rsidRPr="00F6755E">
        <w:rPr>
          <w:rFonts w:ascii="Nunito" w:hAnsi="Nunito"/>
        </w:rPr>
        <w:lastRenderedPageBreak/>
        <w:t>Toiminnallinen eriyttäminen</w:t>
      </w:r>
    </w:p>
    <w:p w14:paraId="0C7F38E5" w14:textId="77777777" w:rsidR="00EC7A05" w:rsidRPr="00F6755E" w:rsidRDefault="00EC7A05" w:rsidP="00EC7A05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 xml:space="preserve">Johdon riippumattomuus sähkön myynti- ja tuotantotoiminnasta </w:t>
      </w:r>
    </w:p>
    <w:p w14:paraId="07B66A75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C1EC5FE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 on Vaasan Sähkö Oy:n 100 prosenttisesti omistama tytäryhtiö. VSV:n johtoon kuuluvat henkilöt eivät toimi sähkön tuotannosta tai myynnistä vastaavan yrityksen toimitusjohtajana, operatiivisen liiketoiminnan johtajana tai hallituksen tai vastaavan toimielimen jäsenenä.</w:t>
      </w:r>
    </w:p>
    <w:p w14:paraId="439EAA05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38ED4853" w14:textId="77777777" w:rsidR="00EC7A05" w:rsidRPr="00F6755E" w:rsidRDefault="00440BAB" w:rsidP="00BB67F2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Johdon työsuhde-etuudet eivät perustu Vaasan Sähkö Oy:n sähköntuotannon tai sähkönmyynnin tulokseen tai myyntitoiminnan menestykseen. Yhtiölle on laadittu syrjimättömyyden varmentamista koskeva toimenpideohjelma. Yhtiön hallitus on hyväksynyt ohjelman käyttöön. Toimenpide on julkaistu ja toimitettu Energiavirastolle. </w:t>
      </w:r>
    </w:p>
    <w:p w14:paraId="01FC6F13" w14:textId="77777777" w:rsidR="00653B30" w:rsidRPr="00F6755E" w:rsidRDefault="00653B30" w:rsidP="00BB67F2">
      <w:pPr>
        <w:ind w:left="1304"/>
        <w:jc w:val="both"/>
        <w:rPr>
          <w:rFonts w:ascii="Nunito" w:hAnsi="Nunito"/>
          <w:sz w:val="22"/>
          <w:szCs w:val="22"/>
        </w:rPr>
      </w:pPr>
    </w:p>
    <w:p w14:paraId="4C3DD3FD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VSV:n johtoon kuuluvat henkilöt eivät toimi sähköntuotannosta tai sähkönmyynnistä </w:t>
      </w:r>
    </w:p>
    <w:p w14:paraId="7AFA7191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vastaavan yrityksen toimitusjohtajana tai hallituksen jäsenenä. </w:t>
      </w:r>
    </w:p>
    <w:p w14:paraId="74E3C4A7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</w:p>
    <w:p w14:paraId="60FC39F8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VSV:n hallitus: </w:t>
      </w:r>
    </w:p>
    <w:p w14:paraId="4748D04F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Martti Haapamäki, puheenjohtaja  </w:t>
      </w:r>
    </w:p>
    <w:p w14:paraId="4F6C5225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Iida Laurila, jäsen</w:t>
      </w:r>
    </w:p>
    <w:p w14:paraId="0998416B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Heimo Hokkanen, jäsen</w:t>
      </w:r>
    </w:p>
    <w:p w14:paraId="31124F88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Heidi Kuusniemi, jäsen</w:t>
      </w:r>
    </w:p>
    <w:p w14:paraId="2681EDF3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Arja Rosing, jäsen </w:t>
      </w:r>
    </w:p>
    <w:p w14:paraId="61923913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Ossi Suortti, jäsen </w:t>
      </w:r>
    </w:p>
    <w:p w14:paraId="41A477C7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Juha Rintamäki, toimitusjohtaja ja hallituksen sihteeri </w:t>
      </w:r>
    </w:p>
    <w:p w14:paraId="5D93DA05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</w:p>
    <w:p w14:paraId="0C1FCBA9" w14:textId="77777777" w:rsidR="00653B30" w:rsidRPr="00F6755E" w:rsidRDefault="00653B30" w:rsidP="00653B30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VSV:n johtoryhmään kuuluvat toimitusjohtaja ja päälliköt.</w:t>
      </w:r>
    </w:p>
    <w:p w14:paraId="3AD4BDB4" w14:textId="77777777" w:rsidR="00EC7A05" w:rsidRPr="00F6755E" w:rsidRDefault="00EC7A05" w:rsidP="00EC7A05">
      <w:pPr>
        <w:pStyle w:val="Heading2"/>
        <w:rPr>
          <w:rFonts w:ascii="Nunito" w:hAnsi="Nunito"/>
        </w:rPr>
      </w:pPr>
      <w:bookmarkStart w:id="0" w:name="_Toc131420303"/>
      <w:r w:rsidRPr="00F6755E">
        <w:rPr>
          <w:rFonts w:ascii="Nunito" w:hAnsi="Nunito"/>
        </w:rPr>
        <w:t>Tuotemerkki</w:t>
      </w:r>
      <w:bookmarkEnd w:id="0"/>
    </w:p>
    <w:p w14:paraId="0E7E7BC9" w14:textId="77777777" w:rsidR="00EC7A05" w:rsidRPr="00F6755E" w:rsidRDefault="00EC7A05" w:rsidP="00EC7A05">
      <w:pPr>
        <w:ind w:left="1304"/>
        <w:jc w:val="both"/>
        <w:rPr>
          <w:rFonts w:ascii="Nunito" w:hAnsi="Nunito"/>
        </w:rPr>
      </w:pPr>
    </w:p>
    <w:p w14:paraId="255F75E2" w14:textId="6D483AF1" w:rsidR="00734B84" w:rsidRPr="00F6755E" w:rsidRDefault="00EC7A05" w:rsidP="00BB67F2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Vaasan </w:t>
      </w:r>
      <w:r w:rsidR="00D43E82">
        <w:rPr>
          <w:rFonts w:ascii="Nunito" w:hAnsi="Nunito"/>
          <w:sz w:val="22"/>
          <w:szCs w:val="22"/>
        </w:rPr>
        <w:t>S</w:t>
      </w:r>
      <w:r w:rsidRPr="00F6755E">
        <w:rPr>
          <w:rFonts w:ascii="Nunito" w:hAnsi="Nunito"/>
          <w:sz w:val="22"/>
          <w:szCs w:val="22"/>
        </w:rPr>
        <w:t>ähköverkko esiintyy ja toimii viestinnässään omana tuotemerkkinään, joka erottuu sähkön tuotantoa ja toimittamista harjoittavasta Vaasan Sähkö Oy</w:t>
      </w:r>
      <w:r w:rsidR="00D43E82">
        <w:rPr>
          <w:rFonts w:ascii="Nunito" w:hAnsi="Nunito"/>
          <w:sz w:val="22"/>
          <w:szCs w:val="22"/>
        </w:rPr>
        <w:t>:n</w:t>
      </w:r>
      <w:r w:rsidRPr="00F6755E">
        <w:rPr>
          <w:rFonts w:ascii="Nunito" w:hAnsi="Nunito"/>
          <w:sz w:val="22"/>
          <w:szCs w:val="22"/>
        </w:rPr>
        <w:t xml:space="preserve"> tuotemerkistä.</w:t>
      </w:r>
    </w:p>
    <w:p w14:paraId="5A3A2ADA" w14:textId="77777777" w:rsidR="00734B84" w:rsidRPr="00F6755E" w:rsidRDefault="00734B84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048ADF8A" w14:textId="77777777" w:rsidR="00440BAB" w:rsidRPr="00F6755E" w:rsidRDefault="00440BAB" w:rsidP="00440BAB">
      <w:pPr>
        <w:pStyle w:val="Heading1"/>
        <w:jc w:val="both"/>
        <w:rPr>
          <w:rFonts w:ascii="Nunito" w:hAnsi="Nunito"/>
        </w:rPr>
      </w:pPr>
      <w:r w:rsidRPr="00F6755E">
        <w:rPr>
          <w:rFonts w:ascii="Nunito" w:hAnsi="Nunito"/>
        </w:rPr>
        <w:t>Asiakassuhteet</w:t>
      </w:r>
    </w:p>
    <w:p w14:paraId="5EAE6BA6" w14:textId="77777777" w:rsidR="00115B25" w:rsidRPr="00F6755E" w:rsidRDefault="00115B25" w:rsidP="00115B25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Asiakassopimukset</w:t>
      </w:r>
    </w:p>
    <w:p w14:paraId="6464BA2F" w14:textId="77777777" w:rsidR="00115B25" w:rsidRPr="00F6755E" w:rsidRDefault="00115B25" w:rsidP="00115B25">
      <w:pPr>
        <w:rPr>
          <w:rFonts w:ascii="Nunito" w:hAnsi="Nunito"/>
          <w:lang w:eastAsia="en-US"/>
        </w:rPr>
      </w:pPr>
    </w:p>
    <w:p w14:paraId="07479916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Sähköverkkopalveluihin liittyv</w:t>
      </w:r>
      <w:r w:rsidR="00AD5D06" w:rsidRPr="00F6755E">
        <w:rPr>
          <w:rFonts w:ascii="Nunito" w:hAnsi="Nunito"/>
          <w:sz w:val="22"/>
          <w:szCs w:val="22"/>
        </w:rPr>
        <w:t>ästä asiakaspalvelusta</w:t>
      </w:r>
      <w:r w:rsidRPr="00F6755E">
        <w:rPr>
          <w:rFonts w:ascii="Nunito" w:hAnsi="Nunito"/>
          <w:sz w:val="22"/>
          <w:szCs w:val="22"/>
        </w:rPr>
        <w:t xml:space="preserve"> ja laskutuksesta on solmittu palvelusopimus Vaasan Sähkö Oy:n</w:t>
      </w:r>
      <w:r w:rsidR="00AD5D06" w:rsidRPr="00F6755E">
        <w:rPr>
          <w:rFonts w:ascii="Nunito" w:hAnsi="Nunito"/>
          <w:sz w:val="22"/>
          <w:szCs w:val="22"/>
        </w:rPr>
        <w:t xml:space="preserve"> ja Vakka-Suomen Puhelin Oy</w:t>
      </w:r>
      <w:r w:rsidRPr="00F6755E">
        <w:rPr>
          <w:rFonts w:ascii="Nunito" w:hAnsi="Nunito"/>
          <w:sz w:val="22"/>
          <w:szCs w:val="22"/>
        </w:rPr>
        <w:t xml:space="preserve"> kanssa. Syrjimättö</w:t>
      </w:r>
      <w:r w:rsidRPr="00F6755E">
        <w:rPr>
          <w:rFonts w:ascii="Nunito" w:hAnsi="Nunito"/>
          <w:sz w:val="22"/>
          <w:szCs w:val="22"/>
        </w:rPr>
        <w:lastRenderedPageBreak/>
        <w:t>myys asiakaspalvelutehtävissä on varmistettu ohjeistuksella ja perehdytyksellä, sekä henkilökohtaisella kirjallisella sitoumuksella.</w:t>
      </w:r>
      <w:r w:rsidRPr="00F6755E" w:rsidDel="00775DE8">
        <w:rPr>
          <w:rFonts w:ascii="Nunito" w:hAnsi="Nunito"/>
          <w:sz w:val="22"/>
          <w:szCs w:val="22"/>
        </w:rPr>
        <w:t xml:space="preserve"> </w:t>
      </w:r>
      <w:r w:rsidRPr="00F6755E">
        <w:rPr>
          <w:rFonts w:ascii="Nunito" w:hAnsi="Nunito"/>
          <w:sz w:val="22"/>
          <w:szCs w:val="22"/>
        </w:rPr>
        <w:t>Toteutumista valvotaan saadun asiakaspalautteen ja yhteistyöpalaverien avulla.</w:t>
      </w:r>
    </w:p>
    <w:p w14:paraId="60C885B5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07BE4ABF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 soveltaa toimialan yhteisiä Energiamarkkinaviraston hyväksymiä sähköliittymis- ja verkkopalveluehtoja. Yleiset sopimusehdot on päivitetty vuonna 201</w:t>
      </w:r>
      <w:r w:rsidR="00B131DE" w:rsidRPr="00F6755E">
        <w:rPr>
          <w:rFonts w:ascii="Nunito" w:hAnsi="Nunito"/>
          <w:sz w:val="22"/>
          <w:szCs w:val="22"/>
        </w:rPr>
        <w:t>9</w:t>
      </w:r>
      <w:r w:rsidRPr="00F6755E">
        <w:rPr>
          <w:rFonts w:ascii="Nunito" w:hAnsi="Nunito"/>
          <w:sz w:val="22"/>
          <w:szCs w:val="22"/>
        </w:rPr>
        <w:t>.</w:t>
      </w:r>
    </w:p>
    <w:p w14:paraId="2A463AA2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634429FF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Maastosuunnittelusta ja johtoaluesopimusten solmimisesta vastaavat VSV:n sopimusurakoitsijat. Johtoaluesopimuksissa sovelletaan yhtenäisiä sopimusehtoja ja korvauskäytäntöjä.</w:t>
      </w:r>
    </w:p>
    <w:p w14:paraId="490C10F9" w14:textId="77777777" w:rsidR="00115B25" w:rsidRPr="00F6755E" w:rsidRDefault="00115B25" w:rsidP="00115B25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Liittymis- ja verkkopalvelusopimukset</w:t>
      </w:r>
    </w:p>
    <w:p w14:paraId="6EF40B87" w14:textId="77777777" w:rsidR="00115B25" w:rsidRPr="00F6755E" w:rsidRDefault="00115B25" w:rsidP="00115B25">
      <w:pPr>
        <w:ind w:left="1304"/>
        <w:rPr>
          <w:rFonts w:ascii="Nunito" w:hAnsi="Nunito"/>
          <w:sz w:val="22"/>
          <w:szCs w:val="22"/>
        </w:rPr>
      </w:pPr>
    </w:p>
    <w:p w14:paraId="236B298A" w14:textId="070A1BAD" w:rsidR="00115B25" w:rsidRPr="00F6755E" w:rsidRDefault="00115B25" w:rsidP="00115B25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 soveltaa Energiateollisuus ry:n suosittelemia Energiaviraston hyväksymiä liittymis- ja verkkopalveluehtoja (LE2019, VPE2019, STE2019). Uudet yleiset sopimusehdot on hyväksytetty Energiavirastolla käyttöönotettaviksi 17.5</w:t>
      </w:r>
      <w:r w:rsidR="00D43E82">
        <w:rPr>
          <w:rFonts w:ascii="Nunito" w:hAnsi="Nunito"/>
          <w:sz w:val="22"/>
          <w:szCs w:val="22"/>
        </w:rPr>
        <w:t>.</w:t>
      </w:r>
      <w:r w:rsidRPr="00F6755E">
        <w:rPr>
          <w:rFonts w:ascii="Nunito" w:hAnsi="Nunito"/>
          <w:sz w:val="22"/>
          <w:szCs w:val="22"/>
        </w:rPr>
        <w:t>2019 alkaen.</w:t>
      </w:r>
      <w:r w:rsidRPr="00F6755E">
        <w:rPr>
          <w:rFonts w:ascii="Nunito" w:hAnsi="Nunito"/>
          <w:sz w:val="22"/>
          <w:szCs w:val="22"/>
        </w:rPr>
        <w:tab/>
      </w:r>
    </w:p>
    <w:p w14:paraId="61255166" w14:textId="77777777" w:rsidR="00115B25" w:rsidRPr="00F6755E" w:rsidRDefault="00115B25" w:rsidP="00115B25">
      <w:pPr>
        <w:ind w:left="1304"/>
        <w:rPr>
          <w:rFonts w:ascii="Nunito" w:hAnsi="Nunito"/>
          <w:sz w:val="22"/>
          <w:szCs w:val="22"/>
        </w:rPr>
      </w:pPr>
    </w:p>
    <w:p w14:paraId="6FB08DB8" w14:textId="77777777" w:rsidR="00115B25" w:rsidRPr="00F6755E" w:rsidRDefault="00115B25" w:rsidP="00115B25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VSV:n verkkopalvelu- ja liittymisehdot löytyvät yhtiön verkkosivuilta.</w:t>
      </w:r>
    </w:p>
    <w:p w14:paraId="6339B99D" w14:textId="77777777" w:rsidR="00510C09" w:rsidRPr="00F6755E" w:rsidRDefault="00510C09" w:rsidP="00115B25">
      <w:pPr>
        <w:ind w:left="1304"/>
        <w:rPr>
          <w:rFonts w:ascii="Nunito" w:hAnsi="Nunito"/>
          <w:sz w:val="22"/>
          <w:szCs w:val="22"/>
        </w:rPr>
      </w:pPr>
    </w:p>
    <w:p w14:paraId="389299EC" w14:textId="77777777" w:rsidR="00510C09" w:rsidRPr="00F6755E" w:rsidRDefault="00510C09" w:rsidP="00510C09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Mittaus ja mittarointi</w:t>
      </w:r>
    </w:p>
    <w:p w14:paraId="6B27BD10" w14:textId="77777777" w:rsidR="00510C09" w:rsidRPr="00F6755E" w:rsidRDefault="00510C09" w:rsidP="00510C09">
      <w:pPr>
        <w:ind w:left="1304"/>
        <w:rPr>
          <w:rFonts w:ascii="Nunito" w:hAnsi="Nunito"/>
          <w:sz w:val="22"/>
          <w:szCs w:val="22"/>
        </w:rPr>
      </w:pPr>
    </w:p>
    <w:p w14:paraId="6E8CEFD8" w14:textId="77777777" w:rsidR="00510C09" w:rsidRPr="00F6755E" w:rsidRDefault="00510C09" w:rsidP="00510C09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VSV sähköntoimituksen mittaus tapahtuu valtioneuvoston asetuksen sähköntoimituksen selvityksestä </w:t>
      </w:r>
      <w:r w:rsidR="00347E4B" w:rsidRPr="00F6755E">
        <w:rPr>
          <w:rFonts w:ascii="Nunito" w:hAnsi="Nunito"/>
          <w:sz w:val="22"/>
          <w:szCs w:val="22"/>
        </w:rPr>
        <w:t xml:space="preserve">ja mittauksesta </w:t>
      </w:r>
      <w:r w:rsidR="00454669" w:rsidRPr="00F6755E">
        <w:rPr>
          <w:rFonts w:ascii="Nunito" w:hAnsi="Nunito"/>
          <w:sz w:val="22"/>
          <w:szCs w:val="22"/>
        </w:rPr>
        <w:t>767</w:t>
      </w:r>
      <w:r w:rsidR="00347E4B" w:rsidRPr="00F6755E">
        <w:rPr>
          <w:rFonts w:ascii="Nunito" w:hAnsi="Nunito"/>
          <w:sz w:val="22"/>
          <w:szCs w:val="22"/>
        </w:rPr>
        <w:t>/20</w:t>
      </w:r>
      <w:r w:rsidR="00454669" w:rsidRPr="00F6755E">
        <w:rPr>
          <w:rFonts w:ascii="Nunito" w:hAnsi="Nunito"/>
          <w:sz w:val="22"/>
          <w:szCs w:val="22"/>
        </w:rPr>
        <w:t>21</w:t>
      </w:r>
      <w:r w:rsidR="00347E4B" w:rsidRPr="00F6755E">
        <w:rPr>
          <w:rFonts w:ascii="Nunito" w:hAnsi="Nunito"/>
          <w:sz w:val="22"/>
          <w:szCs w:val="22"/>
        </w:rPr>
        <w:t xml:space="preserve"> vaatimusten ja alan suositusten mukaisesti.</w:t>
      </w:r>
      <w:r w:rsidRPr="00F6755E">
        <w:rPr>
          <w:rFonts w:ascii="Nunito" w:hAnsi="Nunito"/>
          <w:sz w:val="22"/>
          <w:szCs w:val="22"/>
        </w:rPr>
        <w:t xml:space="preserve"> </w:t>
      </w:r>
    </w:p>
    <w:p w14:paraId="2FDA1400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</w:p>
    <w:p w14:paraId="5C3E1871" w14:textId="77777777" w:rsidR="00347E4B" w:rsidRPr="00F6755E" w:rsidRDefault="00347E4B" w:rsidP="00347E4B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Laskutus</w:t>
      </w:r>
    </w:p>
    <w:p w14:paraId="553C9C16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</w:p>
    <w:p w14:paraId="113CED8F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Laskutuksen toteuttajana toimii Vaasan Sähkö Oy. </w:t>
      </w:r>
    </w:p>
    <w:p w14:paraId="69723A33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</w:p>
    <w:p w14:paraId="5E2F99A8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Maksatuksessa noudatetaan yhtenäisiä maksuaikoja, jotka ovat yksityis- ja yritysasiakkaille 14 päivää.</w:t>
      </w:r>
    </w:p>
    <w:p w14:paraId="6326A7C8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</w:p>
    <w:p w14:paraId="5CFF971F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Palvelumaksut ovat VSV:n julkisen hinnaston mukaisia.</w:t>
      </w:r>
    </w:p>
    <w:p w14:paraId="54555694" w14:textId="77777777" w:rsidR="00347E4B" w:rsidRPr="00F6755E" w:rsidRDefault="00347E4B" w:rsidP="00510C09">
      <w:pPr>
        <w:ind w:left="1304"/>
        <w:rPr>
          <w:rFonts w:ascii="Nunito" w:hAnsi="Nunito"/>
          <w:sz w:val="22"/>
          <w:szCs w:val="22"/>
        </w:rPr>
      </w:pPr>
    </w:p>
    <w:p w14:paraId="68E74F31" w14:textId="77777777" w:rsidR="00347E4B" w:rsidRPr="00F6755E" w:rsidRDefault="00347E4B" w:rsidP="00347E4B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Pistehinnoittelu</w:t>
      </w:r>
    </w:p>
    <w:p w14:paraId="0CD60C6E" w14:textId="77777777" w:rsidR="00347E4B" w:rsidRPr="00F6755E" w:rsidRDefault="00347E4B" w:rsidP="00347E4B">
      <w:pPr>
        <w:rPr>
          <w:rFonts w:ascii="Nunito" w:hAnsi="Nunito"/>
          <w:lang w:eastAsia="en-US"/>
        </w:rPr>
      </w:pPr>
    </w:p>
    <w:p w14:paraId="0AA79495" w14:textId="77777777" w:rsidR="00347E4B" w:rsidRPr="00F6755E" w:rsidRDefault="00347E4B" w:rsidP="00347E4B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Asiakkaalla on mahdollisuus saada hinnaston mukaista verkkopalvelua koko VSV:n toimialueella.</w:t>
      </w:r>
    </w:p>
    <w:p w14:paraId="59FBC995" w14:textId="77777777" w:rsidR="00347E4B" w:rsidRPr="00F6755E" w:rsidRDefault="00347E4B" w:rsidP="00347E4B">
      <w:pPr>
        <w:ind w:left="1304"/>
        <w:rPr>
          <w:rFonts w:ascii="Nunito" w:hAnsi="Nunito"/>
          <w:sz w:val="22"/>
          <w:szCs w:val="22"/>
        </w:rPr>
      </w:pPr>
    </w:p>
    <w:p w14:paraId="2B712E79" w14:textId="77777777" w:rsidR="00347E4B" w:rsidRPr="00F6755E" w:rsidRDefault="00347E4B" w:rsidP="00347E4B">
      <w:pPr>
        <w:ind w:left="1304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VSV:n verkkopalveluistaan perimä korvaus on riippumaton siitä, missä asiakas maantieteellisesti sijaitsee VSV:n toimialueella.</w:t>
      </w:r>
    </w:p>
    <w:p w14:paraId="3010AD87" w14:textId="77777777" w:rsidR="00E56C49" w:rsidRPr="00F6755E" w:rsidRDefault="00E56C49" w:rsidP="00347E4B">
      <w:pPr>
        <w:ind w:left="1304"/>
        <w:rPr>
          <w:rFonts w:ascii="Nunito" w:hAnsi="Nunito"/>
          <w:sz w:val="22"/>
          <w:szCs w:val="22"/>
        </w:rPr>
      </w:pPr>
    </w:p>
    <w:p w14:paraId="0ADDD828" w14:textId="77777777" w:rsidR="00E56C49" w:rsidRPr="00F6755E" w:rsidRDefault="00E56C49" w:rsidP="00E56C49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Myyjän vaihtaminen ja sopimuksen siirtäminen</w:t>
      </w:r>
    </w:p>
    <w:p w14:paraId="7BBA2E46" w14:textId="77777777" w:rsidR="00E56C49" w:rsidRPr="00F6755E" w:rsidRDefault="00E56C49" w:rsidP="00347E4B">
      <w:pPr>
        <w:ind w:left="1304"/>
        <w:rPr>
          <w:rFonts w:ascii="Nunito" w:hAnsi="Nunito"/>
          <w:sz w:val="22"/>
          <w:szCs w:val="22"/>
        </w:rPr>
      </w:pPr>
    </w:p>
    <w:p w14:paraId="308E3907" w14:textId="29D47385" w:rsidR="00125AEE" w:rsidRPr="00F6755E" w:rsidRDefault="00E56C49" w:rsidP="00347E4B">
      <w:pPr>
        <w:ind w:left="1304"/>
        <w:rPr>
          <w:rFonts w:ascii="Nunito" w:hAnsi="Nunito"/>
          <w:lang w:eastAsia="en-US"/>
        </w:rPr>
      </w:pPr>
      <w:r w:rsidRPr="00F6755E">
        <w:rPr>
          <w:rFonts w:ascii="Nunito" w:hAnsi="Nunito"/>
          <w:lang w:eastAsia="en-US"/>
        </w:rPr>
        <w:t>VSV ei saa peri</w:t>
      </w:r>
      <w:r w:rsidR="00D43E82">
        <w:rPr>
          <w:rFonts w:ascii="Nunito" w:hAnsi="Nunito"/>
          <w:lang w:eastAsia="en-US"/>
        </w:rPr>
        <w:t>ä</w:t>
      </w:r>
      <w:r w:rsidRPr="00F6755E">
        <w:rPr>
          <w:rFonts w:ascii="Nunito" w:hAnsi="Nunito"/>
          <w:lang w:eastAsia="en-US"/>
        </w:rPr>
        <w:t xml:space="preserve"> erillistä maksua sähkönmyyjän vaihtamiseen liittyvistä rekisteröinti-, taseselvitys-, mittalaitteen lukemisesta tai muista vastaavista suoritteista.</w:t>
      </w:r>
    </w:p>
    <w:p w14:paraId="5B2E9649" w14:textId="77777777" w:rsidR="00E56C49" w:rsidRPr="00F6755E" w:rsidRDefault="00125AEE" w:rsidP="00347E4B">
      <w:pPr>
        <w:ind w:left="1304"/>
        <w:rPr>
          <w:rFonts w:ascii="Nunito" w:hAnsi="Nunito"/>
          <w:lang w:eastAsia="en-US"/>
        </w:rPr>
      </w:pPr>
      <w:r w:rsidRPr="00F6755E">
        <w:rPr>
          <w:rFonts w:ascii="Nunito" w:hAnsi="Nunito"/>
          <w:lang w:eastAsia="en-US"/>
        </w:rPr>
        <w:br w:type="page"/>
      </w:r>
    </w:p>
    <w:p w14:paraId="25485912" w14:textId="77777777" w:rsidR="00440BAB" w:rsidRPr="00F6755E" w:rsidRDefault="00440BAB" w:rsidP="00771FF4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Häviö- ja omakäyttösähkön hankinta</w:t>
      </w:r>
    </w:p>
    <w:p w14:paraId="638DC641" w14:textId="77777777" w:rsidR="00440BAB" w:rsidRPr="00F6755E" w:rsidRDefault="00440BAB" w:rsidP="00440BAB">
      <w:pPr>
        <w:ind w:left="1304"/>
        <w:jc w:val="both"/>
        <w:rPr>
          <w:rFonts w:ascii="Nunito" w:hAnsi="Nunito"/>
        </w:rPr>
      </w:pPr>
    </w:p>
    <w:p w14:paraId="50FB86BA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Häviö- ja omakäyttösähkön hankinta on kilpailutettu avoimella kilpailutuksella. Häviösähkön hankinnassa hyödynnetään tuntimittaustietoa.</w:t>
      </w:r>
    </w:p>
    <w:p w14:paraId="5C6C629D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45100118" w14:textId="0E9CB320" w:rsidR="00884E56" w:rsidRPr="00F6755E" w:rsidRDefault="00440BAB" w:rsidP="00884E56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Häviö- ja omakäyttösähkön hankinta on kilpailutettu 20</w:t>
      </w:r>
      <w:r w:rsidR="006A6BFB" w:rsidRPr="00F6755E">
        <w:rPr>
          <w:rFonts w:ascii="Nunito" w:hAnsi="Nunito"/>
          <w:sz w:val="22"/>
          <w:szCs w:val="22"/>
        </w:rPr>
        <w:t>21</w:t>
      </w:r>
      <w:r w:rsidRPr="00F6755E">
        <w:rPr>
          <w:rFonts w:ascii="Nunito" w:hAnsi="Nunito"/>
          <w:sz w:val="22"/>
          <w:szCs w:val="22"/>
        </w:rPr>
        <w:t xml:space="preserve"> julkisena hankintana. Hankinnasta solmittiin </w:t>
      </w:r>
      <w:r w:rsidR="006A6BFB" w:rsidRPr="00F6755E">
        <w:rPr>
          <w:rFonts w:ascii="Nunito" w:hAnsi="Nunito"/>
          <w:sz w:val="22"/>
          <w:szCs w:val="22"/>
        </w:rPr>
        <w:t xml:space="preserve">viiden </w:t>
      </w:r>
      <w:r w:rsidRPr="00F6755E">
        <w:rPr>
          <w:rFonts w:ascii="Nunito" w:hAnsi="Nunito"/>
          <w:sz w:val="22"/>
          <w:szCs w:val="22"/>
        </w:rPr>
        <w:t>vuoden mittainen sopimus</w:t>
      </w:r>
      <w:r w:rsidR="00371D99" w:rsidRPr="00F6755E">
        <w:rPr>
          <w:rFonts w:ascii="Nunito" w:hAnsi="Nunito"/>
          <w:sz w:val="22"/>
          <w:szCs w:val="22"/>
        </w:rPr>
        <w:t xml:space="preserve"> vuosille </w:t>
      </w:r>
      <w:r w:rsidR="00D43E82" w:rsidRPr="00F6755E">
        <w:rPr>
          <w:rFonts w:ascii="Nunito" w:hAnsi="Nunito"/>
          <w:sz w:val="22"/>
          <w:szCs w:val="22"/>
        </w:rPr>
        <w:t>2022–2026</w:t>
      </w:r>
      <w:r w:rsidRPr="00F6755E">
        <w:rPr>
          <w:rFonts w:ascii="Nunito" w:hAnsi="Nunito"/>
          <w:sz w:val="22"/>
          <w:szCs w:val="22"/>
        </w:rPr>
        <w:t>.</w:t>
      </w:r>
    </w:p>
    <w:p w14:paraId="1206CA51" w14:textId="77777777" w:rsidR="00884E56" w:rsidRPr="00F6755E" w:rsidRDefault="00884E56" w:rsidP="00884E56">
      <w:pPr>
        <w:pStyle w:val="Heading2"/>
        <w:rPr>
          <w:rFonts w:ascii="Nunito" w:hAnsi="Nunito"/>
        </w:rPr>
      </w:pPr>
      <w:r w:rsidRPr="00F6755E">
        <w:rPr>
          <w:rFonts w:ascii="Nunito" w:hAnsi="Nunito"/>
        </w:rPr>
        <w:t>Jakeluverkkohaltijan velvollisuus ohjata verkon käyttäjien varautumista ja tiedottaminen verkon käyttäjille häiriötilanteissa</w:t>
      </w:r>
    </w:p>
    <w:p w14:paraId="298C3BAD" w14:textId="77777777" w:rsidR="00884E56" w:rsidRPr="00F6755E" w:rsidRDefault="00884E56" w:rsidP="00884E56">
      <w:pPr>
        <w:rPr>
          <w:rFonts w:ascii="Nunito" w:hAnsi="Nunito"/>
          <w:lang w:eastAsia="en-US"/>
        </w:rPr>
      </w:pPr>
    </w:p>
    <w:p w14:paraId="03DA22CF" w14:textId="77777777" w:rsidR="00884E56" w:rsidRPr="00F6755E" w:rsidRDefault="00884E56" w:rsidP="00884E56">
      <w:pPr>
        <w:ind w:left="1304"/>
        <w:rPr>
          <w:rFonts w:ascii="Nunito" w:hAnsi="Nunito"/>
          <w:lang w:eastAsia="en-US"/>
        </w:rPr>
      </w:pPr>
      <w:r w:rsidRPr="00F6755E">
        <w:rPr>
          <w:rFonts w:ascii="Nunito" w:hAnsi="Nunito"/>
          <w:lang w:eastAsia="en-US"/>
        </w:rPr>
        <w:t xml:space="preserve">Verkon käyttäjiä on ohjattu ja tiedotettu </w:t>
      </w:r>
      <w:r w:rsidR="00D05B51" w:rsidRPr="00F6755E">
        <w:rPr>
          <w:rFonts w:ascii="Nunito" w:hAnsi="Nunito"/>
          <w:lang w:eastAsia="en-US"/>
        </w:rPr>
        <w:t>toimenpideohjelman kuvauksen</w:t>
      </w:r>
      <w:r w:rsidRPr="00F6755E">
        <w:rPr>
          <w:rFonts w:ascii="Nunito" w:hAnsi="Nunito"/>
          <w:lang w:eastAsia="en-US"/>
        </w:rPr>
        <w:t xml:space="preserve"> mukaisesti.</w:t>
      </w:r>
    </w:p>
    <w:p w14:paraId="62761333" w14:textId="77777777" w:rsidR="00440BAB" w:rsidRPr="00F6755E" w:rsidRDefault="00440BAB" w:rsidP="00440BAB">
      <w:pPr>
        <w:pStyle w:val="Heading1"/>
        <w:jc w:val="both"/>
        <w:rPr>
          <w:rFonts w:ascii="Nunito" w:hAnsi="Nunito"/>
        </w:rPr>
      </w:pPr>
      <w:r w:rsidRPr="00F6755E">
        <w:rPr>
          <w:rFonts w:ascii="Nunito" w:hAnsi="Nunito"/>
        </w:rPr>
        <w:t>Tasevastuu ja taseselvitys</w:t>
      </w:r>
    </w:p>
    <w:p w14:paraId="66CB679D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2452D4F1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VSV tarjoaa taseselvityspalveluja tasapuolisesti ja syrjimättömin ehdoin sähkömarkkinaosapuolille. VSV:n taseselvitys perustuu sähkön tuntimittauksiin. Taseselvitykseen liittyvissä ilmoituksissa noudatetaan sähkömarkkinoiden menettelyohjeita ja suosituksia.</w:t>
      </w:r>
    </w:p>
    <w:p w14:paraId="18BFF267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16C30C86" w14:textId="77777777" w:rsidR="00440BAB" w:rsidRPr="00F6755E" w:rsidRDefault="00991335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Sähkömarkkinoiden keskitetty tiedonvaihtojärjestelmä Datahub on otettu tuotannolliseen käyttöön vuonna 2022. </w:t>
      </w:r>
    </w:p>
    <w:p w14:paraId="53C41F82" w14:textId="77777777" w:rsidR="00440BAB" w:rsidRPr="00F6755E" w:rsidRDefault="00440BAB" w:rsidP="00440BAB">
      <w:pPr>
        <w:pStyle w:val="Heading1"/>
        <w:jc w:val="both"/>
        <w:rPr>
          <w:rFonts w:ascii="Nunito" w:hAnsi="Nunito"/>
        </w:rPr>
      </w:pPr>
      <w:r w:rsidRPr="00F6755E">
        <w:rPr>
          <w:rFonts w:ascii="Nunito" w:hAnsi="Nunito"/>
        </w:rPr>
        <w:t>Tietojärjestelmien hallinta</w:t>
      </w:r>
    </w:p>
    <w:p w14:paraId="25F9AC39" w14:textId="77777777" w:rsidR="00440BAB" w:rsidRPr="00F6755E" w:rsidRDefault="00440BAB" w:rsidP="00440BAB">
      <w:pPr>
        <w:jc w:val="both"/>
        <w:rPr>
          <w:rFonts w:ascii="Nunito" w:hAnsi="Nunito"/>
        </w:rPr>
      </w:pPr>
    </w:p>
    <w:p w14:paraId="7650D30E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Tietojärjestelmien käyttö- ja ylläpito ostetaan palveluntarjoajalta palvelusopimuksella. Tietojärjestelmissä olevat tiedot </w:t>
      </w:r>
      <w:r w:rsidR="00A468E8" w:rsidRPr="00F6755E">
        <w:rPr>
          <w:rFonts w:ascii="Nunito" w:hAnsi="Nunito"/>
          <w:sz w:val="22"/>
          <w:szCs w:val="22"/>
        </w:rPr>
        <w:t>ovat</w:t>
      </w:r>
      <w:r w:rsidRPr="00F6755E">
        <w:rPr>
          <w:rFonts w:ascii="Nunito" w:hAnsi="Nunito"/>
          <w:sz w:val="22"/>
          <w:szCs w:val="22"/>
        </w:rPr>
        <w:t xml:space="preserve"> asianmukaisesti varmennettuja, jotta tiedot eivät asiattomasti muutu tai tuhoudu.</w:t>
      </w:r>
    </w:p>
    <w:p w14:paraId="15BDC3D0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2C0DC2A1" w14:textId="42B13FDF" w:rsidR="008C5A44" w:rsidRPr="00F6755E" w:rsidRDefault="008C5A44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Vuoden aikana on kartoitettu ja toteutettu käytettävien järjestelmien tietoturvaa ja </w:t>
      </w:r>
      <w:r w:rsidR="00D43E82">
        <w:rPr>
          <w:rFonts w:ascii="Nunito" w:hAnsi="Nunito"/>
          <w:sz w:val="22"/>
          <w:szCs w:val="22"/>
        </w:rPr>
        <w:t>-</w:t>
      </w:r>
      <w:r w:rsidRPr="00F6755E">
        <w:rPr>
          <w:rFonts w:ascii="Nunito" w:hAnsi="Nunito"/>
          <w:sz w:val="22"/>
          <w:szCs w:val="22"/>
        </w:rPr>
        <w:t>suojaa parantavia muutoksia.</w:t>
      </w:r>
      <w:r w:rsidR="00991335" w:rsidRPr="00F6755E">
        <w:rPr>
          <w:rFonts w:ascii="Nunito" w:hAnsi="Nunito"/>
          <w:sz w:val="22"/>
          <w:szCs w:val="22"/>
        </w:rPr>
        <w:t xml:space="preserve"> </w:t>
      </w:r>
    </w:p>
    <w:p w14:paraId="26F05994" w14:textId="77777777" w:rsidR="00991335" w:rsidRPr="00F6755E" w:rsidRDefault="00991335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6DA95A5B" w14:textId="77777777" w:rsidR="00991335" w:rsidRPr="00F6755E" w:rsidRDefault="00991335" w:rsidP="00991335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Asiakas- ja mittaustietoja sisältävien tietojärjestelmien käyttöön ja hallinnointiin oikeutetut henkilöt ovat perehdytetty järjestelmien käyttöön sekä salassa pidettävien tietojen luottamuksellisuutta koskeviin säädöksiin ja määräyksiin sekä yhtiön sisäisiin ohjeisiin. </w:t>
      </w:r>
    </w:p>
    <w:p w14:paraId="14FC3BDD" w14:textId="77777777" w:rsidR="00125AEE" w:rsidRPr="00F6755E" w:rsidRDefault="00991335" w:rsidP="00991335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Toiminnassa noudatetaan tietosuoja-asetuksen (GDPR) vaatimuksia. Sähköverkkoliiketoiminnan ja sähkönvähittäismyynnin asiakastietojärjestelmät on eriytetty. Uusien henkilöiden perehdytys tietosuoja koulutuksella.</w:t>
      </w:r>
    </w:p>
    <w:p w14:paraId="2B9148DB" w14:textId="77777777" w:rsidR="00991335" w:rsidRPr="00F6755E" w:rsidRDefault="00125AEE" w:rsidP="00991335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br w:type="page"/>
      </w:r>
    </w:p>
    <w:p w14:paraId="7FA4BC8A" w14:textId="77777777" w:rsidR="00440BAB" w:rsidRPr="00F6755E" w:rsidRDefault="00440BAB" w:rsidP="00BE20B7">
      <w:pPr>
        <w:pStyle w:val="Heading1"/>
        <w:numPr>
          <w:ilvl w:val="0"/>
          <w:numId w:val="0"/>
        </w:numPr>
        <w:rPr>
          <w:rFonts w:ascii="Nunito" w:hAnsi="Nunito"/>
        </w:rPr>
      </w:pPr>
      <w:r w:rsidRPr="00F6755E">
        <w:rPr>
          <w:rFonts w:ascii="Nunito" w:hAnsi="Nunito"/>
        </w:rPr>
        <w:t>Salassapitovelvollisuus</w:t>
      </w:r>
    </w:p>
    <w:p w14:paraId="6DE2092B" w14:textId="77777777" w:rsidR="00440BAB" w:rsidRPr="00F6755E" w:rsidRDefault="00440BAB" w:rsidP="00440BAB">
      <w:pPr>
        <w:ind w:left="1304"/>
        <w:jc w:val="both"/>
        <w:rPr>
          <w:rFonts w:ascii="Nunito" w:hAnsi="Nunito"/>
        </w:rPr>
      </w:pPr>
    </w:p>
    <w:p w14:paraId="1386AD63" w14:textId="24EC29CD" w:rsidR="00440BAB" w:rsidRPr="00F6755E" w:rsidRDefault="00AE6FB4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Vaasan Sähköverkko Oy on varmistanut tietojen salassapitovelvollisuuden noudattamisen sisäisillä ohjeistuksilla, koulutuksilla ja sitoumuksilla. VSV:n yhteistyökumppanit sidotaan noudattamaan VSV:n mukaisia salassapitovelvollisuuksia sopimuksilla sekä koulutuksen avulla.</w:t>
      </w:r>
    </w:p>
    <w:p w14:paraId="30B65EB2" w14:textId="77777777" w:rsidR="001812FF" w:rsidRPr="00F6755E" w:rsidRDefault="001812FF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5F5BA130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59439610" w14:textId="77777777" w:rsidR="001812FF" w:rsidRPr="00F6755E" w:rsidRDefault="001812FF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10E0C5AC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1A0C1381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 xml:space="preserve">Vaasassa </w:t>
      </w:r>
      <w:r w:rsidR="009365BD" w:rsidRPr="00F6755E">
        <w:rPr>
          <w:rFonts w:ascii="Nunito" w:hAnsi="Nunito"/>
          <w:sz w:val="22"/>
          <w:szCs w:val="22"/>
        </w:rPr>
        <w:t>31</w:t>
      </w:r>
      <w:r w:rsidRPr="00F6755E">
        <w:rPr>
          <w:rFonts w:ascii="Nunito" w:hAnsi="Nunito"/>
          <w:sz w:val="22"/>
          <w:szCs w:val="22"/>
        </w:rPr>
        <w:t>.</w:t>
      </w:r>
      <w:r w:rsidR="008F3BD5" w:rsidRPr="00F6755E">
        <w:rPr>
          <w:rFonts w:ascii="Nunito" w:hAnsi="Nunito"/>
          <w:sz w:val="22"/>
          <w:szCs w:val="22"/>
        </w:rPr>
        <w:t>5</w:t>
      </w:r>
      <w:r w:rsidRPr="00F6755E">
        <w:rPr>
          <w:rFonts w:ascii="Nunito" w:hAnsi="Nunito"/>
          <w:sz w:val="22"/>
          <w:szCs w:val="22"/>
        </w:rPr>
        <w:t>.20</w:t>
      </w:r>
      <w:r w:rsidR="008F3BD5" w:rsidRPr="00F6755E">
        <w:rPr>
          <w:rFonts w:ascii="Nunito" w:hAnsi="Nunito"/>
          <w:sz w:val="22"/>
          <w:szCs w:val="22"/>
        </w:rPr>
        <w:t>2</w:t>
      </w:r>
      <w:r w:rsidR="009365BD" w:rsidRPr="00F6755E">
        <w:rPr>
          <w:rFonts w:ascii="Nunito" w:hAnsi="Nunito"/>
          <w:sz w:val="22"/>
          <w:szCs w:val="22"/>
        </w:rPr>
        <w:t>3</w:t>
      </w:r>
    </w:p>
    <w:p w14:paraId="5C55024B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</w:p>
    <w:p w14:paraId="4445ED8F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VAASAN SÄHKÖVERKKO OY</w:t>
      </w:r>
    </w:p>
    <w:p w14:paraId="49B75985" w14:textId="77777777" w:rsidR="00B131DE" w:rsidRPr="00F6755E" w:rsidRDefault="00B131DE" w:rsidP="00440BAB">
      <w:pPr>
        <w:ind w:left="1304"/>
        <w:jc w:val="both"/>
        <w:rPr>
          <w:rFonts w:ascii="Nunito" w:hAnsi="Nunito"/>
        </w:rPr>
      </w:pPr>
    </w:p>
    <w:p w14:paraId="19F2239A" w14:textId="2F563D7E" w:rsidR="00440BAB" w:rsidRPr="00F6755E" w:rsidRDefault="00AA5317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noProof/>
        </w:rPr>
        <w:drawing>
          <wp:inline distT="0" distB="0" distL="0" distR="0" wp14:anchorId="6C947D52" wp14:editId="6DB0B680">
            <wp:extent cx="1346200" cy="35814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8E14" w14:textId="77777777" w:rsidR="00440BAB" w:rsidRPr="00F6755E" w:rsidRDefault="00440BAB" w:rsidP="00440BAB">
      <w:pPr>
        <w:ind w:left="1304"/>
        <w:jc w:val="both"/>
        <w:rPr>
          <w:rFonts w:ascii="Nunito" w:hAnsi="Nunito"/>
          <w:sz w:val="22"/>
          <w:szCs w:val="22"/>
        </w:rPr>
      </w:pPr>
      <w:r w:rsidRPr="00F6755E">
        <w:rPr>
          <w:rFonts w:ascii="Nunito" w:hAnsi="Nunito"/>
          <w:sz w:val="22"/>
          <w:szCs w:val="22"/>
        </w:rPr>
        <w:t>Juha Rintamäki</w:t>
      </w:r>
    </w:p>
    <w:p w14:paraId="08F38BE1" w14:textId="77777777" w:rsidR="00D50CD4" w:rsidRPr="00F6755E" w:rsidRDefault="00440BAB" w:rsidP="00440BAB">
      <w:pPr>
        <w:ind w:left="1304"/>
        <w:jc w:val="both"/>
        <w:rPr>
          <w:rFonts w:ascii="Nunito" w:hAnsi="Nunito"/>
        </w:rPr>
      </w:pPr>
      <w:r w:rsidRPr="00F6755E">
        <w:rPr>
          <w:rFonts w:ascii="Nunito" w:hAnsi="Nunito"/>
          <w:sz w:val="22"/>
          <w:szCs w:val="22"/>
        </w:rPr>
        <w:t xml:space="preserve">toimitusjohtaja </w:t>
      </w:r>
    </w:p>
    <w:sectPr w:rsidR="00D50CD4" w:rsidRPr="00F6755E" w:rsidSect="003526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69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50BD" w14:textId="77777777" w:rsidR="00F41445" w:rsidRDefault="00F41445" w:rsidP="002E1EA4">
      <w:r>
        <w:separator/>
      </w:r>
    </w:p>
  </w:endnote>
  <w:endnote w:type="continuationSeparator" w:id="0">
    <w:p w14:paraId="1CCDF093" w14:textId="77777777" w:rsidR="00F41445" w:rsidRDefault="00F41445" w:rsidP="002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E766" w14:textId="77777777" w:rsidR="00727938" w:rsidRDefault="0072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80C7" w14:textId="1D322B4A" w:rsidR="00AE66BE" w:rsidRDefault="00AA531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E2B256" wp14:editId="78883A5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277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B7E2" w14:textId="6EA87AAB" w:rsidR="00AE66BE" w:rsidRDefault="00AA5317" w:rsidP="003A1E9E">
    <w:pPr>
      <w:pStyle w:val="VaasanShkleipteksti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E5CD7A0" wp14:editId="47FDCCD9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27760"/>
          <wp:effectExtent l="0" t="0" r="0" b="0"/>
          <wp:wrapNone/>
          <wp:docPr id="1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FEE6" w14:textId="77777777" w:rsidR="00F41445" w:rsidRDefault="00F41445" w:rsidP="002E1EA4">
      <w:r>
        <w:separator/>
      </w:r>
    </w:p>
  </w:footnote>
  <w:footnote w:type="continuationSeparator" w:id="0">
    <w:p w14:paraId="69BB36E1" w14:textId="77777777" w:rsidR="00F41445" w:rsidRDefault="00F41445" w:rsidP="002E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DF62" w14:textId="77777777" w:rsidR="00727938" w:rsidRDefault="0072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BCDB" w14:textId="77777777" w:rsidR="005934A2" w:rsidRDefault="005934A2" w:rsidP="003A1E9E">
    <w:pPr>
      <w:pStyle w:val="VaasanShkleipteksti"/>
    </w:pPr>
  </w:p>
  <w:p w14:paraId="14D4D4C9" w14:textId="77777777" w:rsidR="005934A2" w:rsidRDefault="005934A2" w:rsidP="003A1E9E">
    <w:pPr>
      <w:pStyle w:val="VaasanShkleipteksti"/>
    </w:pPr>
  </w:p>
  <w:p w14:paraId="43F3D17A" w14:textId="77777777" w:rsidR="005934A2" w:rsidRDefault="005934A2" w:rsidP="003A1E9E">
    <w:pPr>
      <w:pStyle w:val="VaasanShkleipteksti"/>
    </w:pPr>
  </w:p>
  <w:p w14:paraId="7BB80078" w14:textId="77777777" w:rsidR="005934A2" w:rsidRDefault="005934A2" w:rsidP="003A1E9E">
    <w:pPr>
      <w:pStyle w:val="VaasanShkleipteksti"/>
    </w:pPr>
  </w:p>
  <w:p w14:paraId="5CF702EA" w14:textId="6FE8EE92" w:rsidR="005934A2" w:rsidRDefault="00AA5317" w:rsidP="00937EC7">
    <w:pPr>
      <w:pStyle w:val="VaasanShkleipteksti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6408851" wp14:editId="6305C87A">
          <wp:simplePos x="0" y="0"/>
          <wp:positionH relativeFrom="column">
            <wp:posOffset>-720090</wp:posOffset>
          </wp:positionH>
          <wp:positionV relativeFrom="paragraph">
            <wp:posOffset>10351135</wp:posOffset>
          </wp:positionV>
          <wp:extent cx="7578090" cy="10719435"/>
          <wp:effectExtent l="0" t="0" r="0" b="0"/>
          <wp:wrapNone/>
          <wp:docPr id="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1" layoutInCell="1" allowOverlap="1" wp14:anchorId="34BA65DE" wp14:editId="371E156C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86345" cy="941705"/>
          <wp:effectExtent l="0" t="0" r="0" b="0"/>
          <wp:wrapNone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9D8B" w14:textId="1CF23663" w:rsidR="005934A2" w:rsidRDefault="00AA5317" w:rsidP="003A1E9E">
    <w:pPr>
      <w:pStyle w:val="VaasanShkleipteksti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CE09264" wp14:editId="69487D0C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8090" cy="941070"/>
          <wp:effectExtent l="0" t="0" r="0" b="0"/>
          <wp:wrapNone/>
          <wp:docPr id="2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BF2113E"/>
    <w:lvl w:ilvl="0">
      <w:start w:val="1"/>
      <w:numFmt w:val="decimal"/>
      <w:pStyle w:val="Heading1"/>
      <w:lvlText w:val="%1"/>
      <w:legacy w:legacy="1" w:legacySpace="0" w:legacyIndent="1304"/>
      <w:lvlJc w:val="left"/>
      <w:pPr>
        <w:ind w:left="1304" w:hanging="1304"/>
      </w:pPr>
    </w:lvl>
    <w:lvl w:ilvl="1">
      <w:start w:val="1"/>
      <w:numFmt w:val="decimal"/>
      <w:pStyle w:val="Heading2"/>
      <w:lvlText w:val="%1.%2"/>
      <w:legacy w:legacy="1" w:legacySpace="0" w:legacyIndent="1304"/>
      <w:lvlJc w:val="left"/>
      <w:pPr>
        <w:ind w:left="1304" w:hanging="1304"/>
      </w:pPr>
    </w:lvl>
    <w:lvl w:ilvl="2">
      <w:start w:val="1"/>
      <w:numFmt w:val="decimal"/>
      <w:pStyle w:val="Heading3"/>
      <w:lvlText w:val="%1.%2.%3"/>
      <w:legacy w:legacy="1" w:legacySpace="0" w:legacyIndent="1304"/>
      <w:lvlJc w:val="left"/>
      <w:pPr>
        <w:ind w:left="3714" w:hanging="1304"/>
      </w:pPr>
    </w:lvl>
    <w:lvl w:ilvl="3">
      <w:start w:val="1"/>
      <w:numFmt w:val="none"/>
      <w:pStyle w:val="Heading4"/>
      <w:suff w:val="nothing"/>
      <w:lvlText w:val=""/>
      <w:lvlJc w:val="left"/>
      <w:pPr>
        <w:ind w:left="1304"/>
      </w:pPr>
    </w:lvl>
    <w:lvl w:ilvl="4">
      <w:start w:val="1"/>
      <w:numFmt w:val="decimal"/>
      <w:pStyle w:val="Heading5"/>
      <w:lvlText w:val="%5."/>
      <w:legacy w:legacy="1" w:legacySpace="0" w:legacyIndent="708"/>
      <w:lvlJc w:val="left"/>
      <w:pPr>
        <w:ind w:left="4620" w:hanging="708"/>
      </w:pPr>
    </w:lvl>
    <w:lvl w:ilvl="5">
      <w:start w:val="1"/>
      <w:numFmt w:val="decimal"/>
      <w:pStyle w:val="Heading6"/>
      <w:lvlText w:val="%5.%6."/>
      <w:legacy w:legacy="1" w:legacySpace="0" w:legacyIndent="708"/>
      <w:lvlJc w:val="left"/>
      <w:pPr>
        <w:ind w:left="5328" w:hanging="708"/>
      </w:pPr>
    </w:lvl>
    <w:lvl w:ilvl="6">
      <w:start w:val="1"/>
      <w:numFmt w:val="decimal"/>
      <w:pStyle w:val="Heading7"/>
      <w:lvlText w:val="%5.%6.%7."/>
      <w:legacy w:legacy="1" w:legacySpace="0" w:legacyIndent="708"/>
      <w:lvlJc w:val="left"/>
      <w:pPr>
        <w:ind w:left="6036" w:hanging="708"/>
      </w:pPr>
    </w:lvl>
    <w:lvl w:ilvl="7">
      <w:start w:val="1"/>
      <w:numFmt w:val="decimal"/>
      <w:pStyle w:val="Heading8"/>
      <w:lvlText w:val="%5.%6.%7.%8."/>
      <w:legacy w:legacy="1" w:legacySpace="0" w:legacyIndent="708"/>
      <w:lvlJc w:val="left"/>
      <w:pPr>
        <w:ind w:left="6744" w:hanging="708"/>
      </w:pPr>
    </w:lvl>
    <w:lvl w:ilvl="8">
      <w:start w:val="1"/>
      <w:numFmt w:val="decimal"/>
      <w:pStyle w:val="Heading9"/>
      <w:lvlText w:val="%5.%6.%7.%8.%9."/>
      <w:legacy w:legacy="1" w:legacySpace="0" w:legacyIndent="708"/>
      <w:lvlJc w:val="left"/>
      <w:pPr>
        <w:ind w:left="7452" w:hanging="708"/>
      </w:pPr>
    </w:lvl>
  </w:abstractNum>
  <w:num w:numId="1" w16cid:durableId="20916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BB"/>
    <w:rsid w:val="0001132A"/>
    <w:rsid w:val="0003524B"/>
    <w:rsid w:val="00040939"/>
    <w:rsid w:val="000B5A51"/>
    <w:rsid w:val="000D46E0"/>
    <w:rsid w:val="00115B25"/>
    <w:rsid w:val="00125AEE"/>
    <w:rsid w:val="00130554"/>
    <w:rsid w:val="00133013"/>
    <w:rsid w:val="00152792"/>
    <w:rsid w:val="00155954"/>
    <w:rsid w:val="001812FF"/>
    <w:rsid w:val="002203E6"/>
    <w:rsid w:val="0023226A"/>
    <w:rsid w:val="00261805"/>
    <w:rsid w:val="002E1EA4"/>
    <w:rsid w:val="00332723"/>
    <w:rsid w:val="00347E4B"/>
    <w:rsid w:val="0035261D"/>
    <w:rsid w:val="00371D99"/>
    <w:rsid w:val="003A1E9E"/>
    <w:rsid w:val="00440BAB"/>
    <w:rsid w:val="00454669"/>
    <w:rsid w:val="004909F9"/>
    <w:rsid w:val="004F2E32"/>
    <w:rsid w:val="00510C09"/>
    <w:rsid w:val="0051172D"/>
    <w:rsid w:val="00567A0A"/>
    <w:rsid w:val="005934A2"/>
    <w:rsid w:val="005A1F59"/>
    <w:rsid w:val="00607185"/>
    <w:rsid w:val="00653B30"/>
    <w:rsid w:val="00687379"/>
    <w:rsid w:val="00690400"/>
    <w:rsid w:val="006A6BFB"/>
    <w:rsid w:val="006D61C6"/>
    <w:rsid w:val="00727938"/>
    <w:rsid w:val="00734B84"/>
    <w:rsid w:val="0076488C"/>
    <w:rsid w:val="00771FF4"/>
    <w:rsid w:val="00884E56"/>
    <w:rsid w:val="008936FF"/>
    <w:rsid w:val="008C5A44"/>
    <w:rsid w:val="008F3BD5"/>
    <w:rsid w:val="0090091E"/>
    <w:rsid w:val="0091369C"/>
    <w:rsid w:val="00924987"/>
    <w:rsid w:val="009365BD"/>
    <w:rsid w:val="00937EC7"/>
    <w:rsid w:val="00941428"/>
    <w:rsid w:val="00983243"/>
    <w:rsid w:val="00991335"/>
    <w:rsid w:val="009C2F1E"/>
    <w:rsid w:val="00A468E8"/>
    <w:rsid w:val="00AA5317"/>
    <w:rsid w:val="00AB05FF"/>
    <w:rsid w:val="00AD5D06"/>
    <w:rsid w:val="00AE66BE"/>
    <w:rsid w:val="00AE6FB4"/>
    <w:rsid w:val="00B131DE"/>
    <w:rsid w:val="00B34E07"/>
    <w:rsid w:val="00B71901"/>
    <w:rsid w:val="00BB67F2"/>
    <w:rsid w:val="00BD1524"/>
    <w:rsid w:val="00BD6A3E"/>
    <w:rsid w:val="00BE20B7"/>
    <w:rsid w:val="00BE4E56"/>
    <w:rsid w:val="00BF1107"/>
    <w:rsid w:val="00C2386D"/>
    <w:rsid w:val="00C431D8"/>
    <w:rsid w:val="00C51919"/>
    <w:rsid w:val="00C71B14"/>
    <w:rsid w:val="00C80E4F"/>
    <w:rsid w:val="00CE030C"/>
    <w:rsid w:val="00D05B51"/>
    <w:rsid w:val="00D43E82"/>
    <w:rsid w:val="00D50CD4"/>
    <w:rsid w:val="00D5272F"/>
    <w:rsid w:val="00E01CA0"/>
    <w:rsid w:val="00E56C49"/>
    <w:rsid w:val="00E648AB"/>
    <w:rsid w:val="00EC7A05"/>
    <w:rsid w:val="00F07B44"/>
    <w:rsid w:val="00F14AEB"/>
    <w:rsid w:val="00F371BB"/>
    <w:rsid w:val="00F41445"/>
    <w:rsid w:val="00F6755E"/>
    <w:rsid w:val="00FA6870"/>
    <w:rsid w:val="00FB5238"/>
    <w:rsid w:val="00FD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9FA2619"/>
  <w15:docId w15:val="{97D859C8-A281-4441-8AC0-20EA3DFF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0BAB"/>
    <w:pPr>
      <w:keepNext/>
      <w:keepLines/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/>
      <w:outlineLvl w:val="0"/>
    </w:pPr>
    <w:rPr>
      <w:rFonts w:ascii="Arial" w:eastAsia="Times New Roman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0BAB"/>
    <w:pPr>
      <w:keepNext/>
      <w:keepLines/>
      <w:numPr>
        <w:ilvl w:val="1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480"/>
      <w:outlineLvl w:val="1"/>
    </w:pPr>
    <w:rPr>
      <w:rFonts w:ascii="Arial" w:eastAsia="Times New Roman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0BAB"/>
    <w:pPr>
      <w:keepNext/>
      <w:keepLines/>
      <w:numPr>
        <w:ilvl w:val="2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480"/>
      <w:outlineLvl w:val="2"/>
    </w:pPr>
    <w:rPr>
      <w:rFonts w:ascii="Arial" w:eastAsia="Times New Roman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40BAB"/>
    <w:pPr>
      <w:keepNext/>
      <w:numPr>
        <w:ilvl w:val="3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3"/>
    </w:pPr>
    <w:rPr>
      <w:rFonts w:ascii="Arial" w:eastAsia="Times New Roman" w:hAnsi="Arial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0BAB"/>
    <w:pPr>
      <w:numPr>
        <w:ilvl w:val="4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4"/>
    </w:pPr>
    <w:rPr>
      <w:rFonts w:ascii="Arial" w:eastAsia="Times New Roman" w:hAnsi="Arial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0BAB"/>
    <w:pPr>
      <w:numPr>
        <w:ilvl w:val="5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5"/>
    </w:pPr>
    <w:rPr>
      <w:rFonts w:ascii="Arial" w:eastAsia="Times New Roman" w:hAnsi="Arial"/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0BAB"/>
    <w:pPr>
      <w:numPr>
        <w:ilvl w:val="6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6"/>
    </w:pPr>
    <w:rPr>
      <w:rFonts w:ascii="Arial" w:eastAsia="Times New Roman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0BAB"/>
    <w:pPr>
      <w:numPr>
        <w:ilvl w:val="7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7"/>
    </w:pPr>
    <w:rPr>
      <w:rFonts w:ascii="Arial" w:eastAsia="Times New Roman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0BAB"/>
    <w:pPr>
      <w:numPr>
        <w:ilvl w:val="8"/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60"/>
      <w:outlineLvl w:val="8"/>
    </w:pPr>
    <w:rPr>
      <w:rFonts w:ascii="Arial" w:eastAsia="Times New Roman" w:hAnsi="Arial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FA6870"/>
  </w:style>
  <w:style w:type="paragraph" w:styleId="Header">
    <w:name w:val="header"/>
    <w:basedOn w:val="Normal"/>
    <w:link w:val="HeaderChar"/>
    <w:uiPriority w:val="99"/>
    <w:unhideWhenUsed/>
    <w:rsid w:val="002E1EA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Kappaleenoletuskirjasin1"/>
    <w:link w:val="Header"/>
    <w:uiPriority w:val="99"/>
    <w:rsid w:val="002E1EA4"/>
  </w:style>
  <w:style w:type="paragraph" w:styleId="Footer">
    <w:name w:val="footer"/>
    <w:basedOn w:val="Normal"/>
    <w:link w:val="FooterChar"/>
    <w:uiPriority w:val="99"/>
    <w:unhideWhenUsed/>
    <w:rsid w:val="002E1EA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Kappaleenoletuskirjasin1"/>
    <w:link w:val="Footer"/>
    <w:uiPriority w:val="99"/>
    <w:rsid w:val="002E1EA4"/>
  </w:style>
  <w:style w:type="paragraph" w:styleId="BalloonText">
    <w:name w:val="Balloon Text"/>
    <w:basedOn w:val="Normal"/>
    <w:link w:val="BalloonTextChar"/>
    <w:uiPriority w:val="99"/>
    <w:semiHidden/>
    <w:unhideWhenUsed/>
    <w:rsid w:val="002E1E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1EA4"/>
    <w:rPr>
      <w:rFonts w:ascii="Lucida Grande" w:hAnsi="Lucida Grande"/>
      <w:sz w:val="18"/>
      <w:szCs w:val="18"/>
    </w:rPr>
  </w:style>
  <w:style w:type="paragraph" w:customStyle="1" w:styleId="VaasanShkOtsikko">
    <w:name w:val="Vaasan Sähkö Otsikko"/>
    <w:basedOn w:val="Normal"/>
    <w:qFormat/>
    <w:rsid w:val="00BF1107"/>
    <w:rPr>
      <w:rFonts w:ascii="Arial" w:hAnsi="Arial"/>
      <w:sz w:val="40"/>
    </w:rPr>
  </w:style>
  <w:style w:type="paragraph" w:customStyle="1" w:styleId="VaasanShkVliotsikko">
    <w:name w:val="Vaasan Sähkö Väliotsikko"/>
    <w:basedOn w:val="Normal"/>
    <w:qFormat/>
    <w:rsid w:val="00BF1107"/>
    <w:rPr>
      <w:rFonts w:ascii="Arial" w:hAnsi="Arial"/>
      <w:b/>
      <w:sz w:val="28"/>
      <w:szCs w:val="28"/>
    </w:rPr>
  </w:style>
  <w:style w:type="paragraph" w:customStyle="1" w:styleId="VaasanShkleipteksti">
    <w:name w:val="Vaasan Sähkö leipäteksti"/>
    <w:basedOn w:val="Normal"/>
    <w:qFormat/>
    <w:rsid w:val="00BF1107"/>
    <w:rPr>
      <w:rFonts w:ascii="Arial" w:hAnsi="Arial"/>
      <w:sz w:val="22"/>
    </w:rPr>
  </w:style>
  <w:style w:type="character" w:customStyle="1" w:styleId="Heading1Char">
    <w:name w:val="Heading 1 Char"/>
    <w:link w:val="Heading1"/>
    <w:rsid w:val="00440BAB"/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Heading2Char">
    <w:name w:val="Heading 2 Char"/>
    <w:link w:val="Heading2"/>
    <w:rsid w:val="00440BAB"/>
    <w:rPr>
      <w:rFonts w:ascii="Arial" w:eastAsia="Times New Roman" w:hAnsi="Arial" w:cs="Times New Roman"/>
      <w:b/>
      <w:szCs w:val="20"/>
      <w:lang w:eastAsia="en-US"/>
    </w:rPr>
  </w:style>
  <w:style w:type="character" w:customStyle="1" w:styleId="Heading3Char">
    <w:name w:val="Heading 3 Char"/>
    <w:link w:val="Heading3"/>
    <w:rsid w:val="00440BAB"/>
    <w:rPr>
      <w:rFonts w:ascii="Arial" w:eastAsia="Times New Roman" w:hAnsi="Arial" w:cs="Times New Roman"/>
      <w:b/>
      <w:szCs w:val="20"/>
      <w:lang w:eastAsia="en-US"/>
    </w:rPr>
  </w:style>
  <w:style w:type="character" w:customStyle="1" w:styleId="Heading4Char">
    <w:name w:val="Heading 4 Char"/>
    <w:link w:val="Heading4"/>
    <w:rsid w:val="00440BAB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5Char">
    <w:name w:val="Heading 5 Char"/>
    <w:link w:val="Heading5"/>
    <w:rsid w:val="00440BAB"/>
    <w:rPr>
      <w:rFonts w:ascii="Arial" w:eastAsia="Times New Roman" w:hAnsi="Arial" w:cs="Times New Roman"/>
      <w:sz w:val="22"/>
      <w:szCs w:val="20"/>
      <w:lang w:eastAsia="en-US"/>
    </w:rPr>
  </w:style>
  <w:style w:type="character" w:customStyle="1" w:styleId="Heading6Char">
    <w:name w:val="Heading 6 Char"/>
    <w:link w:val="Heading6"/>
    <w:rsid w:val="00440BAB"/>
    <w:rPr>
      <w:rFonts w:ascii="Arial" w:eastAsia="Times New Roman" w:hAnsi="Arial" w:cs="Times New Roman"/>
      <w:i/>
      <w:sz w:val="22"/>
      <w:szCs w:val="20"/>
      <w:lang w:eastAsia="en-US"/>
    </w:rPr>
  </w:style>
  <w:style w:type="character" w:customStyle="1" w:styleId="Heading7Char">
    <w:name w:val="Heading 7 Char"/>
    <w:link w:val="Heading7"/>
    <w:rsid w:val="00440BAB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440BAB"/>
    <w:rPr>
      <w:rFonts w:ascii="Arial" w:eastAsia="Times New Roman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link w:val="Heading9"/>
    <w:rsid w:val="00440BAB"/>
    <w:rPr>
      <w:rFonts w:ascii="Arial" w:eastAsia="Times New Roman" w:hAnsi="Arial" w:cs="Times New Roman"/>
      <w:i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106B1C9F061B45BA03A6C1AEEC36B9" ma:contentTypeVersion="9" ma:contentTypeDescription="Luo uusi asiakirja." ma:contentTypeScope="" ma:versionID="d138a338fbd3a561f37cf1406805fb0d">
  <xsd:schema xmlns:xsd="http://www.w3.org/2001/XMLSchema" xmlns:xs="http://www.w3.org/2001/XMLSchema" xmlns:p="http://schemas.microsoft.com/office/2006/metadata/properties" xmlns:ns3="c16cd75c-798f-47c6-8273-0f7219eaa831" xmlns:ns4="4472bff3-2a65-4818-88e5-b0b6eccd25c7" targetNamespace="http://schemas.microsoft.com/office/2006/metadata/properties" ma:root="true" ma:fieldsID="aebe8b2a6ee58023e2c11a17e49c26a5" ns3:_="" ns4:_="">
    <xsd:import namespace="c16cd75c-798f-47c6-8273-0f7219eaa831"/>
    <xsd:import namespace="4472bff3-2a65-4818-88e5-b0b6eccd25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cd75c-798f-47c6-8273-0f7219ea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2bff3-2a65-4818-88e5-b0b6eccd2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4BB05-AA1D-4015-BDDB-9A48F0A63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E5146-1DD0-4AF2-8D5A-148378D3A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cd75c-798f-47c6-8273-0f7219eaa831"/>
    <ds:schemaRef ds:uri="4472bff3-2a65-4818-88e5-b0b6eccd2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D3F62-DA31-4582-9D05-AEBC1A72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BSTR Luova Konttori Oy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Rutonen</dc:creator>
  <cp:keywords/>
  <dc:description/>
  <cp:lastModifiedBy>Nybacka Oona</cp:lastModifiedBy>
  <cp:revision>2</cp:revision>
  <dcterms:created xsi:type="dcterms:W3CDTF">2023-06-02T06:53:00Z</dcterms:created>
  <dcterms:modified xsi:type="dcterms:W3CDTF">2023-06-02T06:53:00Z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0x010100D5106B1C9F061B45BA03A6C1AEEC36B9</vt:lpwstr>
  </property>
  <property fmtid="{D5CDD505-2E9C-101B-9397-08002B2CF9AE}" pid="3" name="_dlc_DocIdItemGuid">
    <vt:lpwstr>c4d6262f-5881-4a17-8aa4-d43eb11d6677</vt:lpwstr>
  </property>
  <property fmtid="{D5CDD505-2E9C-101B-9397-08002B2CF9AE}" pid="4" name="_dlc_DocId">
    <vt:lpwstr>DC4FWFFZJVRV-107-36</vt:lpwstr>
  </property>
  <property fmtid="{D5CDD505-2E9C-101B-9397-08002B2CF9AE}" pid="5" name="_dlc_DocIdUrl">
    <vt:lpwstr>http://intranet/vsv/dokumentit/_layouts/DocIdRedir.aspx?ID=DC4FWFFZJVRV-107-36, DC4FWFFZJVRV-107-36</vt:lpwstr>
  </property>
</Properties>
</file>